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C90DE" w14:textId="7B3B7833" w:rsidR="00F81ADD" w:rsidRPr="00F81ADD" w:rsidRDefault="00F81ADD" w:rsidP="00B82A02">
      <w:pPr>
        <w:pStyle w:val="NoSpacing"/>
        <w:rPr>
          <w:rFonts w:ascii="Arial" w:eastAsia="Times New Roman" w:hAnsi="Arial" w:cs="Arial"/>
          <w:b/>
          <w:bCs/>
        </w:rPr>
      </w:pPr>
      <w:bookmarkStart w:id="0" w:name="_Hlk34852490"/>
      <w:r w:rsidRPr="00F81ADD">
        <w:rPr>
          <w:rFonts w:ascii="Arial" w:eastAsia="Times New Roman" w:hAnsi="Arial" w:cs="Arial"/>
          <w:b/>
          <w:bCs/>
        </w:rPr>
        <w:t>Special Education Update</w:t>
      </w:r>
      <w:r w:rsidRPr="00F81ADD">
        <w:rPr>
          <w:rFonts w:ascii="Arial" w:eastAsia="Times New Roman" w:hAnsi="Arial" w:cs="Arial"/>
          <w:b/>
          <w:bCs/>
        </w:rPr>
        <w:tab/>
      </w:r>
      <w:r w:rsidRPr="00F81ADD">
        <w:rPr>
          <w:rFonts w:ascii="Arial" w:eastAsia="Times New Roman" w:hAnsi="Arial" w:cs="Arial"/>
          <w:b/>
          <w:bCs/>
        </w:rPr>
        <w:tab/>
      </w:r>
      <w:r w:rsidRPr="00F81ADD">
        <w:rPr>
          <w:rFonts w:ascii="Arial" w:eastAsia="Times New Roman" w:hAnsi="Arial" w:cs="Arial"/>
          <w:b/>
          <w:bCs/>
        </w:rPr>
        <w:tab/>
      </w:r>
      <w:r w:rsidRPr="00F81ADD">
        <w:rPr>
          <w:rFonts w:ascii="Arial" w:eastAsia="Times New Roman" w:hAnsi="Arial" w:cs="Arial"/>
          <w:b/>
          <w:bCs/>
        </w:rPr>
        <w:tab/>
      </w:r>
      <w:r w:rsidRPr="00F81ADD">
        <w:rPr>
          <w:rFonts w:ascii="Arial" w:eastAsia="Times New Roman" w:hAnsi="Arial" w:cs="Arial"/>
          <w:b/>
          <w:bCs/>
        </w:rPr>
        <w:tab/>
      </w:r>
      <w:r w:rsidRPr="00F81ADD">
        <w:rPr>
          <w:rFonts w:ascii="Arial" w:eastAsia="Times New Roman" w:hAnsi="Arial" w:cs="Arial"/>
          <w:b/>
          <w:bCs/>
        </w:rPr>
        <w:tab/>
      </w:r>
      <w:r w:rsidRPr="00F81ADD">
        <w:rPr>
          <w:rFonts w:ascii="Arial" w:eastAsia="Times New Roman" w:hAnsi="Arial" w:cs="Arial"/>
          <w:b/>
          <w:bCs/>
        </w:rPr>
        <w:tab/>
        <w:t>3/13/2020 12:00pm</w:t>
      </w:r>
    </w:p>
    <w:p w14:paraId="337F292D" w14:textId="77777777" w:rsidR="00F81ADD" w:rsidRDefault="00F81ADD" w:rsidP="00B82A02">
      <w:pPr>
        <w:pStyle w:val="NoSpacing"/>
        <w:rPr>
          <w:rFonts w:ascii="Arial" w:eastAsia="Times New Roman" w:hAnsi="Arial" w:cs="Arial"/>
        </w:rPr>
      </w:pPr>
    </w:p>
    <w:p w14:paraId="35AEF669" w14:textId="3B6A90AA" w:rsidR="00B82A02" w:rsidRDefault="00B82A02" w:rsidP="00B82A02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We will provide more explicit guidance about what your workday might look like during the webinar Friday afternoon and on Monday.</w:t>
      </w:r>
    </w:p>
    <w:p w14:paraId="4E83E9D9" w14:textId="77777777" w:rsidR="00B82A02" w:rsidRDefault="00B82A02" w:rsidP="006E03F2">
      <w:pPr>
        <w:pStyle w:val="NoSpacing"/>
        <w:ind w:left="360"/>
        <w:rPr>
          <w:rFonts w:ascii="Arial" w:eastAsiaTheme="minorEastAsia" w:hAnsi="Arial" w:cs="Arial"/>
          <w:b/>
          <w:bCs/>
        </w:rPr>
      </w:pPr>
    </w:p>
    <w:p w14:paraId="58FF4085" w14:textId="634D2439" w:rsidR="006E03F2" w:rsidRPr="000449D9" w:rsidRDefault="006E03F2" w:rsidP="0072695A">
      <w:pPr>
        <w:pStyle w:val="NoSpacing"/>
        <w:rPr>
          <w:rFonts w:ascii="Arial" w:eastAsiaTheme="minorEastAsia" w:hAnsi="Arial" w:cs="Arial"/>
          <w:b/>
          <w:bCs/>
        </w:rPr>
      </w:pPr>
      <w:r w:rsidRPr="000449D9">
        <w:rPr>
          <w:rFonts w:ascii="Arial" w:eastAsiaTheme="minorEastAsia" w:hAnsi="Arial" w:cs="Arial"/>
          <w:b/>
          <w:bCs/>
        </w:rPr>
        <w:t>Special education Free &amp; Appropriate Public Education (FAPE) requirements</w:t>
      </w:r>
    </w:p>
    <w:p w14:paraId="29751503" w14:textId="77777777" w:rsidR="00B82A02" w:rsidRDefault="00B82A02" w:rsidP="00B82A02">
      <w:pPr>
        <w:pStyle w:val="NoSpacing"/>
        <w:ind w:left="360"/>
        <w:rPr>
          <w:rFonts w:ascii="Arial" w:eastAsiaTheme="minorEastAsia" w:hAnsi="Arial" w:cs="Arial"/>
          <w:b/>
          <w:bCs/>
        </w:rPr>
      </w:pPr>
    </w:p>
    <w:p w14:paraId="02037125" w14:textId="11775142" w:rsidR="00B82A02" w:rsidRDefault="00B82A02" w:rsidP="0072695A">
      <w:pPr>
        <w:pStyle w:val="NoSpacing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What do district-wide supports include and not include?</w:t>
      </w:r>
    </w:p>
    <w:p w14:paraId="59185907" w14:textId="77777777" w:rsidR="00B82A02" w:rsidRPr="000449D9" w:rsidRDefault="00B82A02" w:rsidP="00B82A02">
      <w:pPr>
        <w:pStyle w:val="NoSpacing"/>
        <w:ind w:left="360"/>
        <w:rPr>
          <w:rFonts w:ascii="Arial" w:eastAsiaTheme="minorEastAsia" w:hAnsi="Arial" w:cs="Arial"/>
          <w:b/>
          <w:bCs/>
        </w:rPr>
      </w:pPr>
    </w:p>
    <w:p w14:paraId="161C516B" w14:textId="77777777" w:rsidR="00B82A02" w:rsidRDefault="00B82A02" w:rsidP="000E0ED6">
      <w:pPr>
        <w:pStyle w:val="NoSpacing"/>
        <w:rPr>
          <w:rFonts w:ascii="Arial" w:eastAsiaTheme="minorEastAsia" w:hAnsi="Arial" w:cs="Arial"/>
        </w:rPr>
      </w:pPr>
      <w:bookmarkStart w:id="1" w:name="_GoBack"/>
      <w:bookmarkEnd w:id="1"/>
      <w:r>
        <w:rPr>
          <w:noProof/>
        </w:rPr>
        <w:drawing>
          <wp:inline distT="0" distB="0" distL="0" distR="0" wp14:anchorId="680A0381" wp14:editId="63355E80">
            <wp:extent cx="6492240" cy="2322830"/>
            <wp:effectExtent l="0" t="0" r="3810" b="1270"/>
            <wp:docPr id="5" name="table">
              <a:extLst xmlns:a="http://schemas.openxmlformats.org/drawingml/2006/main">
                <a:ext uri="{FF2B5EF4-FFF2-40B4-BE49-F238E27FC236}">
                  <a16:creationId xmlns:a16="http://schemas.microsoft.com/office/drawing/2014/main" id="{92A64A83-5332-43D2-9224-AEBAA8D57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92A64A83-5332-43D2-9224-AEBAA8D57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C2141" w14:textId="77777777" w:rsidR="00B82A02" w:rsidRDefault="00B82A02" w:rsidP="00B82A02">
      <w:pPr>
        <w:pStyle w:val="NoSpacing"/>
        <w:ind w:left="360"/>
        <w:rPr>
          <w:rFonts w:ascii="Arial" w:eastAsiaTheme="minorEastAsia" w:hAnsi="Arial" w:cs="Arial"/>
        </w:rPr>
      </w:pPr>
    </w:p>
    <w:p w14:paraId="6A449AF8" w14:textId="77777777" w:rsidR="00B82A02" w:rsidRDefault="00B82A02" w:rsidP="0072695A">
      <w:pPr>
        <w:pStyle w:val="NoSpacing"/>
        <w:rPr>
          <w:rFonts w:ascii="Arial" w:eastAsiaTheme="minorEastAsia" w:hAnsi="Arial" w:cs="Arial"/>
          <w:b/>
          <w:bCs/>
        </w:rPr>
      </w:pPr>
      <w:r w:rsidRPr="00D66D28">
        <w:rPr>
          <w:rFonts w:ascii="Arial" w:eastAsiaTheme="minorEastAsia" w:hAnsi="Arial" w:cs="Arial"/>
          <w:b/>
          <w:bCs/>
        </w:rPr>
        <w:t>How will student’s eligible for special education services access a Free &amp; Appropriate Public Education (FAPE)?</w:t>
      </w:r>
    </w:p>
    <w:p w14:paraId="64FA0C8F" w14:textId="77777777" w:rsidR="00B82A02" w:rsidRDefault="00B82A02" w:rsidP="00B82A02">
      <w:pPr>
        <w:pStyle w:val="NoSpacing"/>
        <w:ind w:left="360"/>
        <w:rPr>
          <w:rFonts w:ascii="Arial" w:eastAsiaTheme="minorEastAsia" w:hAnsi="Arial" w:cs="Arial"/>
          <w:b/>
          <w:bCs/>
        </w:rPr>
      </w:pPr>
    </w:p>
    <w:p w14:paraId="67C0BC70" w14:textId="1BDCE1CC" w:rsidR="00B82A02" w:rsidRDefault="00B82A02" w:rsidP="00B82A02">
      <w:pPr>
        <w:pStyle w:val="NoSpacing"/>
        <w:numPr>
          <w:ilvl w:val="0"/>
          <w:numId w:val="2"/>
        </w:numPr>
        <w:rPr>
          <w:rFonts w:ascii="Arial" w:eastAsiaTheme="minorEastAsia" w:hAnsi="Arial" w:cs="Arial"/>
        </w:rPr>
      </w:pPr>
      <w:r w:rsidRPr="00D66D28">
        <w:rPr>
          <w:rFonts w:ascii="Arial" w:eastAsiaTheme="minorEastAsia" w:hAnsi="Arial" w:cs="Arial"/>
        </w:rPr>
        <w:t xml:space="preserve">Using the same modalities as the district-wide student engagement and learning support resources, there will be special education specific student engagement and learning support resources </w:t>
      </w:r>
    </w:p>
    <w:p w14:paraId="03CF0044" w14:textId="77777777" w:rsidR="00590F5F" w:rsidRDefault="00590F5F" w:rsidP="00590F5F">
      <w:pPr>
        <w:pStyle w:val="NoSpacing"/>
        <w:ind w:left="1080"/>
        <w:rPr>
          <w:rFonts w:ascii="Arial" w:eastAsiaTheme="minorEastAsia" w:hAnsi="Arial" w:cs="Arial"/>
        </w:rPr>
      </w:pPr>
    </w:p>
    <w:p w14:paraId="194F156B" w14:textId="1000D3BA" w:rsidR="00590F5F" w:rsidRDefault="00590F5F" w:rsidP="00590F5F">
      <w:pPr>
        <w:pStyle w:val="NoSpacing"/>
        <w:numPr>
          <w:ilvl w:val="1"/>
          <w:numId w:val="2"/>
        </w:num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The first two weeks of resources have been created by department staff and related services team leads</w:t>
      </w:r>
    </w:p>
    <w:p w14:paraId="24197BDF" w14:textId="1752B850" w:rsidR="00590F5F" w:rsidRDefault="00590F5F" w:rsidP="00590F5F">
      <w:pPr>
        <w:pStyle w:val="NoSpacing"/>
        <w:numPr>
          <w:ilvl w:val="1"/>
          <w:numId w:val="2"/>
        </w:num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You will receive information at Friday afternoon’s webinar and Monday’s training</w:t>
      </w:r>
    </w:p>
    <w:p w14:paraId="2E30A955" w14:textId="5B75834B" w:rsidR="00590F5F" w:rsidRPr="00D66D28" w:rsidRDefault="00590F5F" w:rsidP="00590F5F">
      <w:pPr>
        <w:pStyle w:val="NoSpacing"/>
        <w:numPr>
          <w:ilvl w:val="1"/>
          <w:numId w:val="2"/>
        </w:num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Special services will provide a zoom meeting on Monday afternoon</w:t>
      </w:r>
    </w:p>
    <w:p w14:paraId="6014D26F" w14:textId="77777777" w:rsidR="006E03F2" w:rsidRDefault="006E03F2" w:rsidP="006E03F2">
      <w:pPr>
        <w:pStyle w:val="NoSpacing"/>
        <w:ind w:left="360"/>
        <w:rPr>
          <w:rFonts w:ascii="Arial" w:eastAsiaTheme="minorEastAsia" w:hAnsi="Arial" w:cs="Arial"/>
          <w:b/>
          <w:bCs/>
        </w:rPr>
      </w:pPr>
    </w:p>
    <w:p w14:paraId="19D9CA96" w14:textId="77777777" w:rsidR="006E03F2" w:rsidRPr="00D66D28" w:rsidRDefault="006E03F2" w:rsidP="0072695A">
      <w:pPr>
        <w:pStyle w:val="NoSpacing"/>
        <w:rPr>
          <w:rFonts w:ascii="Arial" w:eastAsiaTheme="minorEastAsia" w:hAnsi="Arial" w:cs="Arial"/>
          <w:b/>
          <w:bCs/>
        </w:rPr>
      </w:pPr>
      <w:r w:rsidRPr="00D66D28">
        <w:rPr>
          <w:rFonts w:ascii="Arial" w:eastAsiaTheme="minorEastAsia" w:hAnsi="Arial" w:cs="Arial"/>
          <w:b/>
          <w:bCs/>
        </w:rPr>
        <w:t xml:space="preserve">Will Everett provide </w:t>
      </w:r>
      <w:r w:rsidRPr="00D66D28">
        <w:rPr>
          <w:rFonts w:ascii="Arial" w:eastAsia="Times New Roman" w:hAnsi="Arial" w:cs="Arial"/>
          <w:b/>
          <w:bCs/>
        </w:rPr>
        <w:t xml:space="preserve">special education and related services as outlined in the </w:t>
      </w:r>
      <w:r w:rsidRPr="00D66D28">
        <w:rPr>
          <w:rFonts w:ascii="Arial" w:eastAsiaTheme="minorEastAsia" w:hAnsi="Arial" w:cs="Arial"/>
          <w:b/>
          <w:bCs/>
        </w:rPr>
        <w:t>individual education plans (IEPs) through a distance learning model?</w:t>
      </w:r>
    </w:p>
    <w:p w14:paraId="533DA34C" w14:textId="77777777" w:rsidR="006E03F2" w:rsidRPr="00D66D28" w:rsidRDefault="006E03F2" w:rsidP="006E03F2">
      <w:pPr>
        <w:spacing w:after="0" w:line="240" w:lineRule="auto"/>
        <w:ind w:left="1800"/>
        <w:rPr>
          <w:rFonts w:ascii="Arial" w:eastAsia="Times New Roman" w:hAnsi="Arial" w:cs="Arial"/>
        </w:rPr>
      </w:pPr>
    </w:p>
    <w:p w14:paraId="2D41B52A" w14:textId="4226656A" w:rsidR="00B82A02" w:rsidRPr="00B82A02" w:rsidRDefault="00B82A02" w:rsidP="00B82A02">
      <w:pPr>
        <w:pStyle w:val="NoSpacing"/>
        <w:numPr>
          <w:ilvl w:val="0"/>
          <w:numId w:val="2"/>
        </w:numPr>
        <w:rPr>
          <w:rFonts w:ascii="Arial" w:eastAsia="Times New Roman" w:hAnsi="Arial" w:cs="Arial"/>
          <w:b/>
          <w:bCs/>
          <w:i/>
          <w:iCs/>
          <w:u w:val="single"/>
        </w:rPr>
      </w:pPr>
      <w:r w:rsidRPr="00B82A02">
        <w:rPr>
          <w:rFonts w:ascii="Arial" w:eastAsia="Times New Roman" w:hAnsi="Arial" w:cs="Arial"/>
          <w:b/>
          <w:bCs/>
          <w:i/>
          <w:iCs/>
          <w:u w:val="single"/>
        </w:rPr>
        <w:t xml:space="preserve">Based on OSPI guidance, we are not replicating classroom instruction </w:t>
      </w:r>
      <w:r>
        <w:rPr>
          <w:rFonts w:ascii="Arial" w:eastAsia="Times New Roman" w:hAnsi="Arial" w:cs="Arial"/>
          <w:b/>
          <w:bCs/>
          <w:i/>
          <w:iCs/>
          <w:u w:val="single"/>
        </w:rPr>
        <w:t>which is the same for special education and related service delivery. We are</w:t>
      </w:r>
      <w:r w:rsidRPr="00B82A02">
        <w:rPr>
          <w:rFonts w:ascii="Arial" w:eastAsia="Times New Roman" w:hAnsi="Arial" w:cs="Arial"/>
          <w:b/>
          <w:bCs/>
          <w:i/>
          <w:iCs/>
          <w:u w:val="single"/>
        </w:rPr>
        <w:t xml:space="preserve"> not replicating IEP minutes and not providing direct services.</w:t>
      </w:r>
    </w:p>
    <w:p w14:paraId="7EAE8D65" w14:textId="42A9C58B" w:rsidR="006E03F2" w:rsidRDefault="006E03F2" w:rsidP="00B82A02">
      <w:pPr>
        <w:pStyle w:val="NoSpacing"/>
        <w:ind w:left="1080"/>
        <w:rPr>
          <w:rFonts w:ascii="Arial" w:eastAsiaTheme="minorEastAsia" w:hAnsi="Arial" w:cs="Arial"/>
        </w:rPr>
      </w:pPr>
    </w:p>
    <w:p w14:paraId="4AA82584" w14:textId="77777777" w:rsidR="00B82A02" w:rsidRDefault="00B82A02" w:rsidP="00B82A02">
      <w:pPr>
        <w:pStyle w:val="NoSpacing"/>
        <w:ind w:left="1080"/>
        <w:rPr>
          <w:rFonts w:ascii="Arial" w:eastAsia="Times New Roman" w:hAnsi="Arial" w:cs="Arial"/>
        </w:rPr>
      </w:pPr>
    </w:p>
    <w:p w14:paraId="66282A2C" w14:textId="5260C415" w:rsidR="00B82A02" w:rsidRPr="00590F5F" w:rsidRDefault="00B82A02" w:rsidP="00590F5F">
      <w:pPr>
        <w:pStyle w:val="NoSpacing"/>
        <w:numPr>
          <w:ilvl w:val="0"/>
          <w:numId w:val="2"/>
        </w:numPr>
        <w:rPr>
          <w:rFonts w:ascii="Arial" w:eastAsia="Times New Roman" w:hAnsi="Arial" w:cs="Arial"/>
        </w:rPr>
      </w:pPr>
      <w:r w:rsidRPr="00B82A02">
        <w:rPr>
          <w:rFonts w:ascii="Arial" w:eastAsia="Times New Roman" w:hAnsi="Arial" w:cs="Arial"/>
        </w:rPr>
        <w:t xml:space="preserve">IF core content replicates classroom instruction THEN we will need to replicate each of the 2,533 student’s special education and related services IEP minutes. </w:t>
      </w:r>
    </w:p>
    <w:p w14:paraId="09736663" w14:textId="77777777" w:rsidR="006E03F2" w:rsidRPr="00D66D28" w:rsidRDefault="006E03F2" w:rsidP="006E03F2">
      <w:pPr>
        <w:pStyle w:val="NoSpacing"/>
        <w:rPr>
          <w:rFonts w:ascii="Arial" w:eastAsiaTheme="minorEastAsia" w:hAnsi="Arial" w:cs="Arial"/>
          <w:b/>
          <w:bCs/>
          <w:i/>
          <w:iCs/>
        </w:rPr>
      </w:pPr>
    </w:p>
    <w:p w14:paraId="2B2B9FD6" w14:textId="77777777" w:rsidR="006E03F2" w:rsidRPr="00D66D28" w:rsidRDefault="006E03F2" w:rsidP="0072695A">
      <w:pPr>
        <w:pStyle w:val="NoSpacing"/>
        <w:rPr>
          <w:rFonts w:ascii="Arial" w:eastAsiaTheme="minorEastAsia" w:hAnsi="Arial" w:cs="Arial"/>
          <w:b/>
          <w:bCs/>
        </w:rPr>
      </w:pPr>
      <w:r w:rsidRPr="00D66D28">
        <w:rPr>
          <w:rFonts w:ascii="Arial" w:eastAsiaTheme="minorEastAsia" w:hAnsi="Arial" w:cs="Arial"/>
          <w:b/>
          <w:bCs/>
        </w:rPr>
        <w:t xml:space="preserve">Will annual individual education plan (IEP) and triennial reevaluation meetings be held within the timelines? </w:t>
      </w:r>
    </w:p>
    <w:p w14:paraId="439F8D3D" w14:textId="77777777" w:rsidR="006E03F2" w:rsidRPr="00D66D28" w:rsidRDefault="006E03F2" w:rsidP="006E03F2">
      <w:pPr>
        <w:pStyle w:val="NoSpacing"/>
        <w:ind w:left="720"/>
        <w:rPr>
          <w:rFonts w:ascii="Arial" w:eastAsiaTheme="minorEastAsia" w:hAnsi="Arial" w:cs="Arial"/>
          <w:b/>
          <w:bCs/>
          <w:i/>
          <w:iCs/>
        </w:rPr>
      </w:pPr>
    </w:p>
    <w:p w14:paraId="5AFA3559" w14:textId="75132845" w:rsidR="006E03F2" w:rsidRPr="00D66D28" w:rsidRDefault="006E03F2" w:rsidP="006E03F2">
      <w:pPr>
        <w:pStyle w:val="NoSpacing"/>
        <w:numPr>
          <w:ilvl w:val="0"/>
          <w:numId w:val="2"/>
        </w:numPr>
        <w:rPr>
          <w:rFonts w:ascii="Arial" w:eastAsiaTheme="minorEastAsia" w:hAnsi="Arial" w:cs="Arial"/>
        </w:rPr>
      </w:pPr>
      <w:r w:rsidRPr="00D66D28">
        <w:rPr>
          <w:rFonts w:ascii="Arial" w:eastAsiaTheme="minorEastAsia" w:hAnsi="Arial" w:cs="Arial"/>
        </w:rPr>
        <w:t xml:space="preserve">Following </w:t>
      </w:r>
      <w:r w:rsidR="00B82A02">
        <w:rPr>
          <w:rFonts w:ascii="Arial" w:eastAsiaTheme="minorEastAsia" w:hAnsi="Arial" w:cs="Arial"/>
        </w:rPr>
        <w:t xml:space="preserve">OSPI </w:t>
      </w:r>
      <w:r w:rsidRPr="00D66D28">
        <w:rPr>
          <w:rFonts w:ascii="Arial" w:eastAsiaTheme="minorEastAsia" w:hAnsi="Arial" w:cs="Arial"/>
        </w:rPr>
        <w:t xml:space="preserve">guidance, Everett will hold IEP and reevaluation meetings through a mutually </w:t>
      </w:r>
      <w:r w:rsidR="00B82A02">
        <w:rPr>
          <w:rFonts w:ascii="Arial" w:eastAsiaTheme="minorEastAsia" w:hAnsi="Arial" w:cs="Arial"/>
        </w:rPr>
        <w:t>agreed upon</w:t>
      </w:r>
      <w:r w:rsidRPr="00D66D28">
        <w:rPr>
          <w:rFonts w:ascii="Arial" w:eastAsiaTheme="minorEastAsia" w:hAnsi="Arial" w:cs="Arial"/>
        </w:rPr>
        <w:t xml:space="preserve"> method (via phone and/or video conference)</w:t>
      </w:r>
    </w:p>
    <w:p w14:paraId="4BDD8F84" w14:textId="0D0D144A" w:rsidR="006E03F2" w:rsidRPr="00D66D28" w:rsidRDefault="006E03F2" w:rsidP="006E03F2">
      <w:pPr>
        <w:pStyle w:val="NoSpacing"/>
        <w:numPr>
          <w:ilvl w:val="0"/>
          <w:numId w:val="2"/>
        </w:numPr>
        <w:rPr>
          <w:rFonts w:ascii="Arial" w:eastAsiaTheme="minorEastAsia" w:hAnsi="Arial" w:cs="Arial"/>
        </w:rPr>
      </w:pPr>
      <w:r w:rsidRPr="00D66D28">
        <w:rPr>
          <w:rFonts w:ascii="Arial" w:eastAsiaTheme="minorEastAsia" w:hAnsi="Arial" w:cs="Arial"/>
        </w:rPr>
        <w:t xml:space="preserve">All team members </w:t>
      </w:r>
      <w:r w:rsidR="00B82A02">
        <w:rPr>
          <w:rFonts w:ascii="Arial" w:eastAsiaTheme="minorEastAsia" w:hAnsi="Arial" w:cs="Arial"/>
        </w:rPr>
        <w:t>need to</w:t>
      </w:r>
      <w:r w:rsidRPr="00D66D28">
        <w:rPr>
          <w:rFonts w:ascii="Arial" w:eastAsiaTheme="minorEastAsia" w:hAnsi="Arial" w:cs="Arial"/>
        </w:rPr>
        <w:t xml:space="preserve"> participate and/or an excusal form must be electronically signed</w:t>
      </w:r>
    </w:p>
    <w:p w14:paraId="0DD7A248" w14:textId="77777777" w:rsidR="006E03F2" w:rsidRPr="00D66D28" w:rsidRDefault="006E03F2" w:rsidP="006E03F2">
      <w:pPr>
        <w:pStyle w:val="NoSpacing"/>
        <w:numPr>
          <w:ilvl w:val="0"/>
          <w:numId w:val="2"/>
        </w:numPr>
        <w:rPr>
          <w:rFonts w:ascii="Arial" w:eastAsiaTheme="minorEastAsia" w:hAnsi="Arial" w:cs="Arial"/>
        </w:rPr>
      </w:pPr>
      <w:r w:rsidRPr="00D66D28">
        <w:rPr>
          <w:rFonts w:ascii="Arial" w:eastAsiaTheme="minorEastAsia" w:hAnsi="Arial" w:cs="Arial"/>
        </w:rPr>
        <w:t>The district will provide guidance on administering assessments to complete the reevaluation during school closure</w:t>
      </w:r>
    </w:p>
    <w:p w14:paraId="24796A24" w14:textId="77777777" w:rsidR="006E03F2" w:rsidRPr="00D66D28" w:rsidRDefault="006E03F2" w:rsidP="006E03F2">
      <w:pPr>
        <w:pStyle w:val="NoSpacing"/>
        <w:rPr>
          <w:rFonts w:ascii="Arial" w:eastAsiaTheme="minorEastAsia" w:hAnsi="Arial" w:cs="Arial"/>
        </w:rPr>
      </w:pPr>
    </w:p>
    <w:p w14:paraId="60E9B394" w14:textId="77777777" w:rsidR="006E03F2" w:rsidRPr="00D66D28" w:rsidRDefault="006E03F2" w:rsidP="0072695A">
      <w:pPr>
        <w:pStyle w:val="NoSpacing"/>
        <w:rPr>
          <w:rFonts w:ascii="Arial" w:eastAsiaTheme="minorEastAsia" w:hAnsi="Arial" w:cs="Arial"/>
          <w:b/>
          <w:bCs/>
        </w:rPr>
      </w:pPr>
      <w:r w:rsidRPr="00D66D28">
        <w:rPr>
          <w:rFonts w:ascii="Arial" w:eastAsiaTheme="minorEastAsia" w:hAnsi="Arial" w:cs="Arial"/>
          <w:b/>
          <w:bCs/>
        </w:rPr>
        <w:t>Will active referrals and initial evaluation be held when school is closed?</w:t>
      </w:r>
    </w:p>
    <w:p w14:paraId="009B2011" w14:textId="77777777" w:rsidR="006E03F2" w:rsidRPr="00D66D28" w:rsidRDefault="006E03F2" w:rsidP="006E03F2">
      <w:pPr>
        <w:pStyle w:val="NoSpacing"/>
        <w:ind w:left="720"/>
        <w:rPr>
          <w:rFonts w:ascii="Arial" w:eastAsiaTheme="minorEastAsia" w:hAnsi="Arial" w:cs="Arial"/>
          <w:b/>
          <w:bCs/>
          <w:i/>
          <w:iCs/>
        </w:rPr>
      </w:pPr>
    </w:p>
    <w:p w14:paraId="1416D41A" w14:textId="48D93FEF" w:rsidR="006E03F2" w:rsidRPr="00590F5F" w:rsidRDefault="006E03F2" w:rsidP="00590F5F">
      <w:pPr>
        <w:pStyle w:val="NoSpacing"/>
        <w:numPr>
          <w:ilvl w:val="0"/>
          <w:numId w:val="2"/>
        </w:numPr>
        <w:rPr>
          <w:rFonts w:ascii="Arial" w:eastAsiaTheme="minorEastAsia" w:hAnsi="Arial" w:cs="Arial"/>
        </w:rPr>
      </w:pPr>
      <w:r w:rsidRPr="00D66D28">
        <w:rPr>
          <w:rFonts w:ascii="Arial" w:eastAsiaTheme="minorEastAsia" w:hAnsi="Arial" w:cs="Arial"/>
        </w:rPr>
        <w:t xml:space="preserve">No, referrals and initial evaluation timelines are based on “school days” so the timeline stops the first day the school is closed </w:t>
      </w:r>
      <w:r w:rsidR="00590F5F">
        <w:rPr>
          <w:rFonts w:ascii="Arial" w:eastAsiaTheme="minorEastAsia" w:hAnsi="Arial" w:cs="Arial"/>
        </w:rPr>
        <w:t xml:space="preserve">(3/16/2020) </w:t>
      </w:r>
      <w:r w:rsidRPr="00D66D28">
        <w:rPr>
          <w:rFonts w:ascii="Arial" w:eastAsiaTheme="minorEastAsia" w:hAnsi="Arial" w:cs="Arial"/>
        </w:rPr>
        <w:t>and will start when school opens (</w:t>
      </w:r>
      <w:r w:rsidR="00590F5F">
        <w:rPr>
          <w:rFonts w:ascii="Arial" w:eastAsiaTheme="minorEastAsia" w:hAnsi="Arial" w:cs="Arial"/>
        </w:rPr>
        <w:t>anticipated date 4/27/2020</w:t>
      </w:r>
      <w:r w:rsidRPr="00D66D28">
        <w:rPr>
          <w:rFonts w:ascii="Arial" w:eastAsiaTheme="minorEastAsia" w:hAnsi="Arial" w:cs="Arial"/>
        </w:rPr>
        <w:t xml:space="preserve">)  </w:t>
      </w:r>
    </w:p>
    <w:p w14:paraId="501A19FE" w14:textId="77777777" w:rsidR="006E03F2" w:rsidRPr="00D66D28" w:rsidRDefault="006E03F2" w:rsidP="006E03F2">
      <w:pPr>
        <w:pStyle w:val="NoSpacing"/>
        <w:rPr>
          <w:rFonts w:ascii="Arial" w:eastAsiaTheme="minorEastAsia" w:hAnsi="Arial" w:cs="Arial"/>
        </w:rPr>
      </w:pPr>
    </w:p>
    <w:p w14:paraId="056A28EA" w14:textId="1C2FCF61" w:rsidR="00040B7D" w:rsidRDefault="00040B7D" w:rsidP="0072695A">
      <w:pPr>
        <w:pStyle w:val="NoSpacing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What can we send home with students?</w:t>
      </w:r>
    </w:p>
    <w:p w14:paraId="0C2E9089" w14:textId="12DE8220" w:rsidR="00040B7D" w:rsidRPr="00D66D28" w:rsidRDefault="00040B7D" w:rsidP="00040B7D">
      <w:pPr>
        <w:pStyle w:val="NoSpacing"/>
        <w:numPr>
          <w:ilvl w:val="0"/>
          <w:numId w:val="2"/>
        </w:numPr>
        <w:rPr>
          <w:rFonts w:ascii="Arial" w:eastAsiaTheme="minorEastAsia" w:hAnsi="Arial" w:cs="Arial"/>
          <w:b/>
          <w:bCs/>
          <w:i/>
          <w:iCs/>
        </w:rPr>
      </w:pPr>
      <w:r>
        <w:rPr>
          <w:rFonts w:ascii="Arial" w:eastAsiaTheme="minorEastAsia" w:hAnsi="Arial" w:cs="Arial"/>
        </w:rPr>
        <w:t>Reference ESY recommendations when determining materials needed to maintain current skills</w:t>
      </w:r>
    </w:p>
    <w:p w14:paraId="5C1469BB" w14:textId="67D6A489" w:rsidR="00040B7D" w:rsidRPr="00040B7D" w:rsidRDefault="00040B7D" w:rsidP="00040B7D">
      <w:pPr>
        <w:pStyle w:val="NoSpacing"/>
        <w:numPr>
          <w:ilvl w:val="0"/>
          <w:numId w:val="2"/>
        </w:numPr>
        <w:rPr>
          <w:rFonts w:ascii="Arial" w:eastAsiaTheme="minorEastAsia" w:hAnsi="Arial" w:cs="Arial"/>
          <w:b/>
          <w:bCs/>
          <w:i/>
          <w:iCs/>
        </w:rPr>
      </w:pPr>
      <w:r>
        <w:rPr>
          <w:rFonts w:ascii="Arial" w:eastAsiaTheme="minorEastAsia" w:hAnsi="Arial" w:cs="Arial"/>
        </w:rPr>
        <w:t>You can send home items that you would</w:t>
      </w:r>
      <w:r w:rsidR="0072695A">
        <w:rPr>
          <w:rFonts w:ascii="Arial" w:eastAsiaTheme="minorEastAsia" w:hAnsi="Arial" w:cs="Arial"/>
        </w:rPr>
        <w:t xml:space="preserve"> typically send on a weekly basis and/or </w:t>
      </w:r>
      <w:r>
        <w:rPr>
          <w:rFonts w:ascii="Arial" w:eastAsiaTheme="minorEastAsia" w:hAnsi="Arial" w:cs="Arial"/>
        </w:rPr>
        <w:t>during vacations and holidays</w:t>
      </w:r>
    </w:p>
    <w:p w14:paraId="77763A2B" w14:textId="7D32BBA5" w:rsidR="00040B7D" w:rsidRPr="00040B7D" w:rsidRDefault="00040B7D" w:rsidP="00040B7D">
      <w:pPr>
        <w:pStyle w:val="NoSpacing"/>
        <w:numPr>
          <w:ilvl w:val="0"/>
          <w:numId w:val="2"/>
        </w:numPr>
        <w:rPr>
          <w:rFonts w:ascii="Arial" w:eastAsiaTheme="minorEastAsia" w:hAnsi="Arial" w:cs="Arial"/>
          <w:b/>
          <w:bCs/>
          <w:i/>
          <w:iCs/>
        </w:rPr>
      </w:pPr>
      <w:r>
        <w:rPr>
          <w:rFonts w:ascii="Arial" w:eastAsiaTheme="minorEastAsia" w:hAnsi="Arial" w:cs="Arial"/>
        </w:rPr>
        <w:t>Any visual supports students are using with their daily instructional routine</w:t>
      </w:r>
    </w:p>
    <w:p w14:paraId="1E55A7B9" w14:textId="03587E35" w:rsidR="00040B7D" w:rsidRPr="0072695A" w:rsidRDefault="00040B7D" w:rsidP="00040B7D">
      <w:pPr>
        <w:pStyle w:val="NoSpacing"/>
        <w:numPr>
          <w:ilvl w:val="0"/>
          <w:numId w:val="2"/>
        </w:numPr>
        <w:rPr>
          <w:rFonts w:ascii="Arial" w:eastAsiaTheme="minorEastAsia" w:hAnsi="Arial" w:cs="Arial"/>
          <w:b/>
          <w:bCs/>
          <w:i/>
          <w:iCs/>
        </w:rPr>
      </w:pPr>
      <w:r>
        <w:rPr>
          <w:rFonts w:ascii="Arial" w:eastAsiaTheme="minorEastAsia" w:hAnsi="Arial" w:cs="Arial"/>
        </w:rPr>
        <w:t xml:space="preserve">AAC – any communication devices that students are </w:t>
      </w:r>
      <w:r w:rsidR="0072695A">
        <w:rPr>
          <w:rFonts w:ascii="Arial" w:eastAsiaTheme="minorEastAsia" w:hAnsi="Arial" w:cs="Arial"/>
        </w:rPr>
        <w:t>independently using can be sent home regardless of the signed authorization</w:t>
      </w:r>
    </w:p>
    <w:p w14:paraId="3A8D01FB" w14:textId="2ABE64F5" w:rsidR="0072695A" w:rsidRPr="0072695A" w:rsidRDefault="0072695A" w:rsidP="0072695A">
      <w:pPr>
        <w:pStyle w:val="NoSpacing"/>
        <w:ind w:left="1080"/>
        <w:rPr>
          <w:rFonts w:ascii="Arial" w:eastAsiaTheme="minorEastAsia" w:hAnsi="Arial" w:cs="Arial"/>
          <w:b/>
          <w:bCs/>
          <w:i/>
          <w:iCs/>
        </w:rPr>
      </w:pPr>
      <w:r>
        <w:rPr>
          <w:rFonts w:ascii="Arial" w:eastAsiaTheme="minorEastAsia" w:hAnsi="Arial" w:cs="Arial"/>
          <w:i/>
          <w:iCs/>
        </w:rPr>
        <w:t>Please do not send home trial or newly implemented devices</w:t>
      </w:r>
    </w:p>
    <w:p w14:paraId="71336CA4" w14:textId="77777777" w:rsidR="00040B7D" w:rsidRDefault="00040B7D" w:rsidP="00590F5F">
      <w:pPr>
        <w:pStyle w:val="NoSpacing"/>
        <w:ind w:left="360"/>
        <w:rPr>
          <w:rFonts w:ascii="Arial" w:eastAsiaTheme="minorEastAsia" w:hAnsi="Arial" w:cs="Arial"/>
          <w:b/>
          <w:bCs/>
        </w:rPr>
      </w:pPr>
    </w:p>
    <w:p w14:paraId="46761FC1" w14:textId="6CA808E5" w:rsidR="00590F5F" w:rsidRPr="00D66D28" w:rsidRDefault="00590F5F" w:rsidP="0072695A">
      <w:pPr>
        <w:pStyle w:val="NoSpacing"/>
        <w:rPr>
          <w:rFonts w:ascii="Arial" w:eastAsiaTheme="minorEastAsia" w:hAnsi="Arial" w:cs="Arial"/>
          <w:b/>
          <w:bCs/>
        </w:rPr>
      </w:pPr>
      <w:r w:rsidRPr="00D66D28">
        <w:rPr>
          <w:rFonts w:ascii="Arial" w:eastAsiaTheme="minorEastAsia" w:hAnsi="Arial" w:cs="Arial"/>
          <w:b/>
          <w:bCs/>
        </w:rPr>
        <w:t xml:space="preserve">What will happen to in-district agency contract service providers  </w:t>
      </w:r>
    </w:p>
    <w:p w14:paraId="3CACF6AC" w14:textId="77777777" w:rsidR="00590F5F" w:rsidRPr="00D66D28" w:rsidRDefault="00590F5F" w:rsidP="00590F5F">
      <w:pPr>
        <w:pStyle w:val="NoSpacing"/>
        <w:ind w:firstLine="720"/>
        <w:rPr>
          <w:rFonts w:ascii="Arial" w:eastAsiaTheme="minorEastAsia" w:hAnsi="Arial" w:cs="Arial"/>
        </w:rPr>
      </w:pPr>
    </w:p>
    <w:p w14:paraId="527FE9DE" w14:textId="77777777" w:rsidR="00590F5F" w:rsidRPr="00D66D28" w:rsidRDefault="00590F5F" w:rsidP="00590F5F">
      <w:pPr>
        <w:pStyle w:val="NoSpacing"/>
        <w:numPr>
          <w:ilvl w:val="0"/>
          <w:numId w:val="2"/>
        </w:numPr>
        <w:rPr>
          <w:rFonts w:ascii="Arial" w:eastAsiaTheme="minorEastAsia" w:hAnsi="Arial" w:cs="Arial"/>
        </w:rPr>
      </w:pPr>
      <w:r w:rsidRPr="00D66D28">
        <w:rPr>
          <w:rFonts w:ascii="Arial" w:eastAsiaTheme="minorEastAsia" w:hAnsi="Arial" w:cs="Arial"/>
        </w:rPr>
        <w:t>At this time, Everett will maintain current contracts and pay in-district contract providers</w:t>
      </w:r>
    </w:p>
    <w:p w14:paraId="103BCB22" w14:textId="77777777" w:rsidR="00590F5F" w:rsidRPr="00D66D28" w:rsidRDefault="00590F5F" w:rsidP="00590F5F">
      <w:pPr>
        <w:pStyle w:val="NoSpacing"/>
        <w:numPr>
          <w:ilvl w:val="0"/>
          <w:numId w:val="2"/>
        </w:numPr>
        <w:rPr>
          <w:rFonts w:ascii="Arial" w:eastAsiaTheme="minorEastAsia" w:hAnsi="Arial" w:cs="Arial"/>
        </w:rPr>
      </w:pPr>
      <w:r w:rsidRPr="00D66D28">
        <w:rPr>
          <w:rFonts w:ascii="Arial" w:eastAsiaTheme="minorEastAsia" w:hAnsi="Arial" w:cs="Arial"/>
        </w:rPr>
        <w:t xml:space="preserve">Contract providers </w:t>
      </w:r>
      <w:r>
        <w:rPr>
          <w:rFonts w:ascii="Arial" w:eastAsiaTheme="minorEastAsia" w:hAnsi="Arial" w:cs="Arial"/>
        </w:rPr>
        <w:t xml:space="preserve">need to sign in and out and will </w:t>
      </w:r>
      <w:r w:rsidRPr="00D66D28">
        <w:rPr>
          <w:rFonts w:ascii="Arial" w:eastAsiaTheme="minorEastAsia" w:hAnsi="Arial" w:cs="Arial"/>
        </w:rPr>
        <w:t>focus on training, classroom prep, and other duties as assigned within district</w:t>
      </w:r>
    </w:p>
    <w:p w14:paraId="6F6583DD" w14:textId="77777777" w:rsidR="00590F5F" w:rsidRDefault="00590F5F" w:rsidP="006E03F2">
      <w:pPr>
        <w:pStyle w:val="NoSpacing"/>
        <w:ind w:left="360"/>
        <w:rPr>
          <w:rFonts w:ascii="Arial" w:eastAsiaTheme="minorEastAsia" w:hAnsi="Arial" w:cs="Arial"/>
          <w:b/>
          <w:bCs/>
        </w:rPr>
      </w:pPr>
    </w:p>
    <w:p w14:paraId="4CE07538" w14:textId="60EC96E4" w:rsidR="006E03F2" w:rsidRPr="00D66D28" w:rsidRDefault="006E03F2" w:rsidP="0072695A">
      <w:pPr>
        <w:pStyle w:val="NoSpacing"/>
        <w:rPr>
          <w:rFonts w:ascii="Arial" w:eastAsiaTheme="minorEastAsia" w:hAnsi="Arial" w:cs="Arial"/>
          <w:b/>
          <w:bCs/>
        </w:rPr>
      </w:pPr>
      <w:r w:rsidRPr="00D66D28">
        <w:rPr>
          <w:rFonts w:ascii="Arial" w:eastAsiaTheme="minorEastAsia" w:hAnsi="Arial" w:cs="Arial"/>
          <w:b/>
          <w:bCs/>
        </w:rPr>
        <w:t>What does communication to families look like?</w:t>
      </w:r>
    </w:p>
    <w:p w14:paraId="59FDBD62" w14:textId="77777777" w:rsidR="006E03F2" w:rsidRPr="00D66D28" w:rsidRDefault="006E03F2" w:rsidP="006E03F2">
      <w:pPr>
        <w:pStyle w:val="NoSpacing"/>
        <w:ind w:left="720"/>
        <w:rPr>
          <w:rFonts w:ascii="Arial" w:eastAsiaTheme="minorEastAsia" w:hAnsi="Arial" w:cs="Arial"/>
          <w:b/>
          <w:bCs/>
          <w:i/>
          <w:iCs/>
        </w:rPr>
      </w:pPr>
    </w:p>
    <w:p w14:paraId="786DAE1B" w14:textId="77777777" w:rsidR="00040B7D" w:rsidRDefault="006E03F2" w:rsidP="006E03F2">
      <w:pPr>
        <w:pStyle w:val="NoSpacing"/>
        <w:numPr>
          <w:ilvl w:val="0"/>
          <w:numId w:val="2"/>
        </w:numPr>
        <w:rPr>
          <w:rFonts w:ascii="Arial" w:eastAsiaTheme="minorEastAsia" w:hAnsi="Arial" w:cs="Arial"/>
        </w:rPr>
      </w:pPr>
      <w:r w:rsidRPr="00D66D28">
        <w:rPr>
          <w:rFonts w:ascii="Arial" w:eastAsiaTheme="minorEastAsia" w:hAnsi="Arial" w:cs="Arial"/>
        </w:rPr>
        <w:t>A letter will be sent to families explaining the district plan</w:t>
      </w:r>
      <w:r>
        <w:rPr>
          <w:rFonts w:ascii="Arial" w:eastAsiaTheme="minorEastAsia" w:hAnsi="Arial" w:cs="Arial"/>
        </w:rPr>
        <w:t xml:space="preserve">. </w:t>
      </w:r>
      <w:r w:rsidRPr="00D66D28">
        <w:rPr>
          <w:rFonts w:ascii="Arial" w:eastAsiaTheme="minorEastAsia" w:hAnsi="Arial" w:cs="Arial"/>
        </w:rPr>
        <w:t xml:space="preserve">This letter will </w:t>
      </w:r>
    </w:p>
    <w:p w14:paraId="50E806DB" w14:textId="77777777" w:rsidR="00040B7D" w:rsidRDefault="006E03F2" w:rsidP="00040B7D">
      <w:pPr>
        <w:pStyle w:val="NoSpacing"/>
        <w:ind w:left="1080"/>
        <w:rPr>
          <w:rFonts w:ascii="Arial" w:eastAsiaTheme="minorEastAsia" w:hAnsi="Arial" w:cs="Arial"/>
        </w:rPr>
      </w:pPr>
      <w:r w:rsidRPr="00D66D28">
        <w:rPr>
          <w:rFonts w:ascii="Arial" w:eastAsiaTheme="minorEastAsia" w:hAnsi="Arial" w:cs="Arial"/>
        </w:rPr>
        <w:t xml:space="preserve">(1) reinforce that the closure does not excuse the fulfillment of FAPE, </w:t>
      </w:r>
    </w:p>
    <w:p w14:paraId="0DB5DAFB" w14:textId="77777777" w:rsidR="00040B7D" w:rsidRDefault="006E03F2" w:rsidP="00040B7D">
      <w:pPr>
        <w:pStyle w:val="NoSpacing"/>
        <w:ind w:left="1080"/>
        <w:rPr>
          <w:rFonts w:ascii="Arial" w:eastAsiaTheme="minorEastAsia" w:hAnsi="Arial" w:cs="Arial"/>
        </w:rPr>
      </w:pPr>
      <w:r w:rsidRPr="00D66D28">
        <w:rPr>
          <w:rFonts w:ascii="Arial" w:eastAsiaTheme="minorEastAsia" w:hAnsi="Arial" w:cs="Arial"/>
        </w:rPr>
        <w:t>(2) offer parents</w:t>
      </w:r>
      <w:r>
        <w:rPr>
          <w:rFonts w:ascii="Arial" w:eastAsiaTheme="minorEastAsia" w:hAnsi="Arial" w:cs="Arial"/>
        </w:rPr>
        <w:t xml:space="preserve"> an</w:t>
      </w:r>
      <w:r w:rsidRPr="00D66D28">
        <w:rPr>
          <w:rFonts w:ascii="Arial" w:eastAsiaTheme="minorEastAsia" w:hAnsi="Arial" w:cs="Arial"/>
        </w:rPr>
        <w:t xml:space="preserve"> opportunity to attend IEP meetings and/or point of contact for questions, and </w:t>
      </w:r>
    </w:p>
    <w:p w14:paraId="765742D9" w14:textId="149E8F8D" w:rsidR="006E03F2" w:rsidRDefault="006E03F2" w:rsidP="00040B7D">
      <w:pPr>
        <w:pStyle w:val="NoSpacing"/>
        <w:ind w:left="1080"/>
        <w:rPr>
          <w:rFonts w:ascii="Arial" w:eastAsiaTheme="minorEastAsia" w:hAnsi="Arial" w:cs="Arial"/>
        </w:rPr>
      </w:pPr>
      <w:r w:rsidRPr="00D66D28">
        <w:rPr>
          <w:rFonts w:ascii="Arial" w:eastAsiaTheme="minorEastAsia" w:hAnsi="Arial" w:cs="Arial"/>
        </w:rPr>
        <w:t xml:space="preserve">(3) be shared with special education staff, school and district administrators, and others before sending out to families  </w:t>
      </w:r>
    </w:p>
    <w:p w14:paraId="768949AC" w14:textId="77777777" w:rsidR="00040B7D" w:rsidRDefault="00040B7D" w:rsidP="00040B7D">
      <w:pPr>
        <w:pStyle w:val="NoSpacing"/>
        <w:ind w:left="1080"/>
        <w:rPr>
          <w:rFonts w:ascii="Arial" w:eastAsiaTheme="minorEastAsia" w:hAnsi="Arial" w:cs="Arial"/>
        </w:rPr>
      </w:pPr>
    </w:p>
    <w:p w14:paraId="21F5C8D3" w14:textId="500C4DE4" w:rsidR="00040B7D" w:rsidRPr="00D66D28" w:rsidRDefault="00040B7D" w:rsidP="00040B7D">
      <w:pPr>
        <w:pStyle w:val="NoSpacing"/>
        <w:numPr>
          <w:ilvl w:val="0"/>
          <w:numId w:val="2"/>
        </w:num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If you receive questions about instruction or services, please refer families back to the content of the letter and, if necessary, direct them to special services</w:t>
      </w:r>
    </w:p>
    <w:p w14:paraId="0CAC6E67" w14:textId="77777777" w:rsidR="006E03F2" w:rsidRPr="00D66D28" w:rsidRDefault="006E03F2" w:rsidP="006E03F2">
      <w:pPr>
        <w:pStyle w:val="NoSpacing"/>
        <w:ind w:firstLine="720"/>
        <w:rPr>
          <w:rFonts w:ascii="Arial" w:eastAsiaTheme="minorEastAsia" w:hAnsi="Arial" w:cs="Arial"/>
          <w:b/>
          <w:bCs/>
          <w:i/>
          <w:iCs/>
        </w:rPr>
      </w:pPr>
    </w:p>
    <w:bookmarkEnd w:id="0"/>
    <w:p w14:paraId="0BCA96BE" w14:textId="77777777" w:rsidR="00590F5F" w:rsidRPr="00D66D28" w:rsidRDefault="00590F5F" w:rsidP="00590F5F">
      <w:pPr>
        <w:pStyle w:val="NoSpacing"/>
        <w:ind w:left="720"/>
        <w:rPr>
          <w:rFonts w:ascii="Arial" w:eastAsiaTheme="minorEastAsia" w:hAnsi="Arial" w:cs="Arial"/>
          <w:b/>
          <w:bCs/>
          <w:i/>
          <w:iCs/>
        </w:rPr>
      </w:pPr>
    </w:p>
    <w:p w14:paraId="7705E0CE" w14:textId="77777777" w:rsidR="00F81642" w:rsidRDefault="00F81642"/>
    <w:sectPr w:rsidR="00F81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66"/>
    <w:multiLevelType w:val="multilevel"/>
    <w:tmpl w:val="D82EF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A42B30"/>
    <w:multiLevelType w:val="hybridMultilevel"/>
    <w:tmpl w:val="DA4AC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99"/>
    <w:rsid w:val="00040B7D"/>
    <w:rsid w:val="000E0ED6"/>
    <w:rsid w:val="00590F5F"/>
    <w:rsid w:val="006457BE"/>
    <w:rsid w:val="006E03F2"/>
    <w:rsid w:val="0072695A"/>
    <w:rsid w:val="008E1556"/>
    <w:rsid w:val="00B55A99"/>
    <w:rsid w:val="00B82A02"/>
    <w:rsid w:val="00D93A63"/>
    <w:rsid w:val="00F1248F"/>
    <w:rsid w:val="00F81642"/>
    <w:rsid w:val="00F8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3EAD3"/>
  <w15:chartTrackingRefBased/>
  <w15:docId w15:val="{CB2366A2-0623-4BEC-AF52-3D864E9B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7BE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6E03F2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E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9623B18680446AC9A98E5DA5934A2" ma:contentTypeVersion="11" ma:contentTypeDescription="Create a new document." ma:contentTypeScope="" ma:versionID="2dadc12a60a24fa3b52cc1bbb8c2730a">
  <xsd:schema xmlns:xsd="http://www.w3.org/2001/XMLSchema" xmlns:xs="http://www.w3.org/2001/XMLSchema" xmlns:p="http://schemas.microsoft.com/office/2006/metadata/properties" xmlns:ns3="4fd1cbba-23d4-42cf-a105-cc0064b67c7f" xmlns:ns4="57bd32b3-8c8b-4bc6-a8b7-8c71311a6071" targetNamespace="http://schemas.microsoft.com/office/2006/metadata/properties" ma:root="true" ma:fieldsID="a2f3a8188afabde66618c1bc407e2698" ns3:_="" ns4:_="">
    <xsd:import namespace="4fd1cbba-23d4-42cf-a105-cc0064b67c7f"/>
    <xsd:import namespace="57bd32b3-8c8b-4bc6-a8b7-8c71311a60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1cbba-23d4-42cf-a105-cc0064b67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32b3-8c8b-4bc6-a8b7-8c71311a607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ABA5EA-A55E-4D4D-8008-3DCA46039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9B6BE-BE1F-4705-AF63-75F26BF04119}">
  <ds:schemaRefs>
    <ds:schemaRef ds:uri="http://schemas.openxmlformats.org/package/2006/metadata/core-properties"/>
    <ds:schemaRef ds:uri="http://schemas.microsoft.com/office/2006/documentManagement/types"/>
    <ds:schemaRef ds:uri="4fd1cbba-23d4-42cf-a105-cc0064b67c7f"/>
    <ds:schemaRef ds:uri="http://purl.org/dc/elements/1.1/"/>
    <ds:schemaRef ds:uri="http://schemas.microsoft.com/office/2006/metadata/properties"/>
    <ds:schemaRef ds:uri="57bd32b3-8c8b-4bc6-a8b7-8c71311a6071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457203-0E83-4DA8-AD07-0F5BD47F2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1cbba-23d4-42cf-a105-cc0064b67c7f"/>
    <ds:schemaRef ds:uri="57bd32b3-8c8b-4bc6-a8b7-8c71311a6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Storla, Bevin</dc:creator>
  <cp:keywords/>
  <dc:description/>
  <cp:lastModifiedBy>Arnold, Robin A.</cp:lastModifiedBy>
  <cp:revision>2</cp:revision>
  <dcterms:created xsi:type="dcterms:W3CDTF">2020-03-17T20:51:00Z</dcterms:created>
  <dcterms:modified xsi:type="dcterms:W3CDTF">2020-03-17T20:51:00Z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0x01010022E9623B18680446AC9A98E5DA5934A2</vt:lpwstr>
  </property>
</Properties>
</file>